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3C" w:rsidRDefault="00EC774E" w:rsidP="00EC774E">
      <w:pPr>
        <w:jc w:val="center"/>
      </w:pPr>
      <w:r>
        <w:t>Лекция 15</w:t>
      </w:r>
    </w:p>
    <w:p w:rsidR="00EC774E" w:rsidRPr="004B4E55" w:rsidRDefault="00EC774E" w:rsidP="00EC774E">
      <w:pPr>
        <w:jc w:val="center"/>
        <w:rPr>
          <w:szCs w:val="28"/>
        </w:rPr>
      </w:pPr>
      <w:r w:rsidRPr="004B4E55">
        <w:rPr>
          <w:b/>
          <w:szCs w:val="28"/>
        </w:rPr>
        <w:t>3.4 Электромагнитная индукци</w:t>
      </w:r>
      <w:r w:rsidRPr="004B4E55">
        <w:rPr>
          <w:szCs w:val="28"/>
        </w:rPr>
        <w:t>я</w:t>
      </w:r>
    </w:p>
    <w:p w:rsidR="00EC774E" w:rsidRPr="004B4E55" w:rsidRDefault="00EC774E" w:rsidP="00EC774E">
      <w:pPr>
        <w:jc w:val="both"/>
        <w:rPr>
          <w:color w:val="000000"/>
          <w:szCs w:val="28"/>
        </w:rPr>
      </w:pPr>
    </w:p>
    <w:p w:rsidR="00EC774E" w:rsidRPr="004B4E55" w:rsidRDefault="00EC774E" w:rsidP="00EC774E">
      <w:pPr>
        <w:ind w:firstLine="720"/>
        <w:jc w:val="both"/>
        <w:rPr>
          <w:szCs w:val="28"/>
        </w:rPr>
      </w:pPr>
      <w:r w:rsidRPr="004B4E55">
        <w:rPr>
          <w:szCs w:val="28"/>
        </w:rPr>
        <w:t>В проводе, перемещающемся в магнитном поле и при этом пересекающем магнитные линии, возбуждается электродвижущая сила электромагнитной индукции. Это явление называют электромагнитной индукцией:</w:t>
      </w:r>
    </w:p>
    <w:p w:rsidR="00EC774E" w:rsidRPr="004B4E55" w:rsidRDefault="00EC774E" w:rsidP="00EC774E">
      <w:pPr>
        <w:ind w:firstLine="720"/>
        <w:jc w:val="both"/>
        <w:rPr>
          <w:szCs w:val="28"/>
        </w:rPr>
      </w:pPr>
    </w:p>
    <w:p w:rsidR="00EC774E" w:rsidRPr="004B4E55" w:rsidRDefault="00EC774E" w:rsidP="00EC774E">
      <w:pPr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          </w:t>
      </w:r>
      <w:r w:rsidRPr="004B4E55">
        <w:rPr>
          <w:szCs w:val="28"/>
          <w:lang w:val="en-US"/>
        </w:rPr>
        <w:t>E</w:t>
      </w:r>
      <w:r w:rsidRPr="004B4E55">
        <w:rPr>
          <w:szCs w:val="28"/>
        </w:rPr>
        <w:t>=</w:t>
      </w:r>
      <w:proofErr w:type="spellStart"/>
      <w:r w:rsidRPr="004B4E55">
        <w:rPr>
          <w:szCs w:val="28"/>
          <w:lang w:val="en-US"/>
        </w:rPr>
        <w:t>B</w:t>
      </w:r>
      <w:r w:rsidRPr="004B4E55">
        <w:rPr>
          <w:i/>
          <w:szCs w:val="28"/>
          <w:lang w:val="en-US"/>
        </w:rPr>
        <w:t>l</w:t>
      </w:r>
      <w:r w:rsidRPr="004B4E55">
        <w:rPr>
          <w:szCs w:val="28"/>
          <w:lang w:val="en-US"/>
        </w:rPr>
        <w:t>v</w:t>
      </w:r>
      <w:proofErr w:type="spellEnd"/>
      <w:r w:rsidRPr="004B4E55">
        <w:rPr>
          <w:szCs w:val="28"/>
        </w:rPr>
        <w:t>,                                          (3.23)</w:t>
      </w:r>
    </w:p>
    <w:p w:rsidR="00EC774E" w:rsidRPr="004B4E55" w:rsidRDefault="00EC774E" w:rsidP="00EC774E">
      <w:pPr>
        <w:jc w:val="both"/>
        <w:rPr>
          <w:color w:val="000000"/>
          <w:szCs w:val="28"/>
        </w:rPr>
      </w:pPr>
    </w:p>
    <w:p w:rsidR="00EC774E" w:rsidRPr="004B4E55" w:rsidRDefault="00EC774E" w:rsidP="00EC774E">
      <w:pPr>
        <w:jc w:val="both"/>
        <w:rPr>
          <w:szCs w:val="28"/>
        </w:rPr>
      </w:pPr>
      <w:r w:rsidRPr="004B4E55">
        <w:rPr>
          <w:szCs w:val="28"/>
        </w:rPr>
        <w:t xml:space="preserve">где </w:t>
      </w:r>
      <w:r w:rsidRPr="004B4E55">
        <w:rPr>
          <w:szCs w:val="28"/>
          <w:lang w:val="en-US"/>
        </w:rPr>
        <w:t>E</w:t>
      </w:r>
      <w:r w:rsidRPr="004B4E55">
        <w:rPr>
          <w:szCs w:val="28"/>
        </w:rPr>
        <w:t xml:space="preserve"> – ЭДС электромагнитной индукции, </w:t>
      </w:r>
      <w:proofErr w:type="gramStart"/>
      <w:r w:rsidRPr="004B4E55">
        <w:rPr>
          <w:szCs w:val="28"/>
        </w:rPr>
        <w:t>В</w:t>
      </w:r>
      <w:proofErr w:type="gramEnd"/>
      <w:r w:rsidRPr="004B4E55">
        <w:rPr>
          <w:szCs w:val="28"/>
        </w:rPr>
        <w:t xml:space="preserve">; </w:t>
      </w:r>
    </w:p>
    <w:p w:rsidR="00EC774E" w:rsidRPr="004B4E55" w:rsidRDefault="00EC774E" w:rsidP="00EC774E">
      <w:pPr>
        <w:jc w:val="both"/>
        <w:rPr>
          <w:szCs w:val="28"/>
        </w:rPr>
      </w:pPr>
      <w:proofErr w:type="gramStart"/>
      <w:r w:rsidRPr="004B4E55">
        <w:rPr>
          <w:szCs w:val="28"/>
        </w:rPr>
        <w:t>В</w:t>
      </w:r>
      <w:proofErr w:type="gramEnd"/>
      <w:r w:rsidRPr="004B4E55">
        <w:rPr>
          <w:szCs w:val="28"/>
        </w:rPr>
        <w:t xml:space="preserve"> – </w:t>
      </w:r>
      <w:proofErr w:type="gramStart"/>
      <w:r w:rsidRPr="004B4E55">
        <w:rPr>
          <w:szCs w:val="28"/>
        </w:rPr>
        <w:t>магнитная</w:t>
      </w:r>
      <w:proofErr w:type="gramEnd"/>
      <w:r w:rsidRPr="004B4E55">
        <w:rPr>
          <w:szCs w:val="28"/>
        </w:rPr>
        <w:t xml:space="preserve"> индукция, Тл; </w:t>
      </w:r>
    </w:p>
    <w:p w:rsidR="00EC774E" w:rsidRPr="004B4E55" w:rsidRDefault="00EC774E" w:rsidP="00EC774E">
      <w:pPr>
        <w:jc w:val="both"/>
        <w:rPr>
          <w:szCs w:val="28"/>
        </w:rPr>
      </w:pPr>
      <w:r w:rsidRPr="004B4E55">
        <w:rPr>
          <w:i/>
          <w:szCs w:val="28"/>
        </w:rPr>
        <w:t>l</w:t>
      </w:r>
      <w:r w:rsidRPr="004B4E55">
        <w:rPr>
          <w:szCs w:val="28"/>
        </w:rPr>
        <w:t xml:space="preserve"> – активная длина проводника, </w:t>
      </w:r>
      <w:proofErr w:type="gramStart"/>
      <w:r w:rsidRPr="004B4E55">
        <w:rPr>
          <w:szCs w:val="28"/>
        </w:rPr>
        <w:t>м</w:t>
      </w:r>
      <w:proofErr w:type="gramEnd"/>
      <w:r w:rsidRPr="004B4E55">
        <w:rPr>
          <w:szCs w:val="28"/>
        </w:rPr>
        <w:t xml:space="preserve">; </w:t>
      </w:r>
    </w:p>
    <w:p w:rsidR="00EC774E" w:rsidRPr="004B4E55" w:rsidRDefault="00EC774E" w:rsidP="00EC774E">
      <w:pPr>
        <w:jc w:val="both"/>
        <w:rPr>
          <w:szCs w:val="28"/>
        </w:rPr>
      </w:pPr>
      <w:r w:rsidRPr="004B4E55">
        <w:rPr>
          <w:szCs w:val="28"/>
          <w:lang w:val="en-US"/>
        </w:rPr>
        <w:t>v</w:t>
      </w:r>
      <w:r w:rsidRPr="004B4E55">
        <w:rPr>
          <w:szCs w:val="28"/>
        </w:rPr>
        <w:t xml:space="preserve"> – </w:t>
      </w:r>
      <w:proofErr w:type="gramStart"/>
      <w:r w:rsidRPr="004B4E55">
        <w:rPr>
          <w:szCs w:val="28"/>
        </w:rPr>
        <w:t>скорость</w:t>
      </w:r>
      <w:proofErr w:type="gramEnd"/>
      <w:r w:rsidRPr="004B4E55">
        <w:rPr>
          <w:szCs w:val="28"/>
        </w:rPr>
        <w:t xml:space="preserve"> перемещения проводника, м/с.</w:t>
      </w:r>
    </w:p>
    <w:p w:rsidR="00EC774E" w:rsidRPr="004B4E55" w:rsidRDefault="00EC774E" w:rsidP="00EC774E">
      <w:pPr>
        <w:ind w:firstLine="720"/>
        <w:jc w:val="both"/>
        <w:rPr>
          <w:color w:val="000000"/>
          <w:szCs w:val="28"/>
        </w:rPr>
      </w:pPr>
      <w:r w:rsidRPr="004B4E55">
        <w:rPr>
          <w:szCs w:val="28"/>
        </w:rPr>
        <w:t>При движении проводника в плоскости, располо</w:t>
      </w:r>
      <w:r w:rsidRPr="004B4E55">
        <w:rPr>
          <w:szCs w:val="28"/>
        </w:rPr>
        <w:softHyphen/>
        <w:t xml:space="preserve">женной под </w:t>
      </w:r>
      <w:proofErr w:type="gramStart"/>
      <w:r w:rsidRPr="004B4E55">
        <w:rPr>
          <w:szCs w:val="28"/>
        </w:rPr>
        <w:t>углом</w:t>
      </w:r>
      <w:proofErr w:type="gramEnd"/>
      <w:r w:rsidRPr="004B4E55">
        <w:rPr>
          <w:szCs w:val="28"/>
        </w:rPr>
        <w:t xml:space="preserve"> а к вектору магнитной индукции:</w:t>
      </w:r>
    </w:p>
    <w:p w:rsidR="00EC774E" w:rsidRPr="004B4E55" w:rsidRDefault="00EC774E" w:rsidP="00EC774E">
      <w:pPr>
        <w:ind w:firstLine="720"/>
        <w:jc w:val="both"/>
        <w:rPr>
          <w:szCs w:val="28"/>
        </w:rPr>
      </w:pPr>
    </w:p>
    <w:p w:rsidR="00EC774E" w:rsidRPr="004B4E55" w:rsidRDefault="00EC774E" w:rsidP="00EC774E">
      <w:pPr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</w:t>
      </w:r>
      <w:r w:rsidRPr="004B4E55">
        <w:rPr>
          <w:szCs w:val="28"/>
          <w:lang w:val="en-US"/>
        </w:rPr>
        <w:t>E</w:t>
      </w:r>
      <w:r w:rsidRPr="004B4E55">
        <w:rPr>
          <w:szCs w:val="28"/>
        </w:rPr>
        <w:t>=</w:t>
      </w:r>
      <w:proofErr w:type="spellStart"/>
      <w:r w:rsidRPr="004B4E55">
        <w:rPr>
          <w:szCs w:val="28"/>
          <w:lang w:val="en-US"/>
        </w:rPr>
        <w:t>B</w:t>
      </w:r>
      <w:r w:rsidRPr="004B4E55">
        <w:rPr>
          <w:i/>
          <w:szCs w:val="28"/>
          <w:lang w:val="en-US"/>
        </w:rPr>
        <w:t>l</w:t>
      </w:r>
      <w:r w:rsidRPr="004B4E55">
        <w:rPr>
          <w:szCs w:val="28"/>
          <w:lang w:val="en-US"/>
        </w:rPr>
        <w:t>vsin</w:t>
      </w:r>
      <w:proofErr w:type="spellEnd"/>
      <w:r w:rsidRPr="004B4E55">
        <w:rPr>
          <w:szCs w:val="28"/>
          <w:lang w:val="en-US"/>
        </w:rPr>
        <w:t>α</w:t>
      </w:r>
      <w:r w:rsidRPr="004B4E55">
        <w:rPr>
          <w:szCs w:val="28"/>
        </w:rPr>
        <w:t xml:space="preserve">                                               (3.24)</w:t>
      </w:r>
    </w:p>
    <w:p w:rsidR="00EC774E" w:rsidRPr="004B4E55" w:rsidRDefault="00EC774E" w:rsidP="00EC774E">
      <w:pPr>
        <w:jc w:val="both"/>
        <w:rPr>
          <w:color w:val="000000"/>
          <w:szCs w:val="28"/>
        </w:rPr>
      </w:pPr>
    </w:p>
    <w:p w:rsidR="00EC774E" w:rsidRPr="004B4E55" w:rsidRDefault="00EC774E" w:rsidP="00EC774E">
      <w:pPr>
        <w:ind w:firstLine="720"/>
        <w:jc w:val="both"/>
        <w:rPr>
          <w:szCs w:val="28"/>
        </w:rPr>
      </w:pPr>
      <w:r w:rsidRPr="004B4E55">
        <w:rPr>
          <w:szCs w:val="28"/>
        </w:rPr>
        <w:t>Направление наведенной ЭДС определяется правилом правой руки.</w:t>
      </w:r>
    </w:p>
    <w:p w:rsidR="00EC774E" w:rsidRPr="004B4E55" w:rsidRDefault="00EC774E" w:rsidP="00EC774E">
      <w:pPr>
        <w:jc w:val="both"/>
        <w:rPr>
          <w:color w:val="000000"/>
          <w:szCs w:val="28"/>
        </w:rPr>
      </w:pPr>
      <w:r w:rsidRPr="004B4E55">
        <w:rPr>
          <w:szCs w:val="28"/>
        </w:rPr>
        <w:t>Мгновенное значение электродвижущей силы, на</w:t>
      </w:r>
      <w:r w:rsidRPr="004B4E55">
        <w:rPr>
          <w:szCs w:val="28"/>
        </w:rPr>
        <w:softHyphen/>
        <w:t>веденной в контуре:</w:t>
      </w:r>
    </w:p>
    <w:p w:rsidR="00EC774E" w:rsidRPr="004B4E55" w:rsidRDefault="00EC774E" w:rsidP="00EC774E">
      <w:pPr>
        <w:jc w:val="both"/>
        <w:rPr>
          <w:szCs w:val="28"/>
        </w:rPr>
      </w:pPr>
    </w:p>
    <w:p w:rsidR="00EC774E" w:rsidRPr="004B4E55" w:rsidRDefault="00EC774E" w:rsidP="00EC774E">
      <w:pPr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            е=–</w:t>
      </w:r>
      <w:proofErr w:type="spellStart"/>
      <w:proofErr w:type="gramStart"/>
      <w:r w:rsidRPr="004B4E55">
        <w:rPr>
          <w:szCs w:val="28"/>
        </w:rPr>
        <w:t>d</w:t>
      </w:r>
      <w:proofErr w:type="gramEnd"/>
      <w:r w:rsidRPr="004B4E55">
        <w:rPr>
          <w:szCs w:val="28"/>
        </w:rPr>
        <w:t>Ф</w:t>
      </w:r>
      <w:proofErr w:type="spellEnd"/>
      <w:r w:rsidRPr="004B4E55">
        <w:rPr>
          <w:szCs w:val="28"/>
        </w:rPr>
        <w:t>/</w:t>
      </w:r>
      <w:proofErr w:type="spellStart"/>
      <w:r w:rsidRPr="004B4E55">
        <w:rPr>
          <w:szCs w:val="28"/>
        </w:rPr>
        <w:t>dt</w:t>
      </w:r>
      <w:proofErr w:type="spellEnd"/>
      <w:r w:rsidRPr="004B4E55">
        <w:rPr>
          <w:szCs w:val="28"/>
        </w:rPr>
        <w:t xml:space="preserve">                                        (3.25)</w:t>
      </w:r>
    </w:p>
    <w:p w:rsidR="00EC774E" w:rsidRPr="004B4E55" w:rsidRDefault="00EC774E" w:rsidP="00EC774E">
      <w:pPr>
        <w:jc w:val="both"/>
        <w:rPr>
          <w:color w:val="000000"/>
          <w:szCs w:val="28"/>
        </w:rPr>
      </w:pPr>
    </w:p>
    <w:p w:rsidR="00EC774E" w:rsidRPr="004B4E55" w:rsidRDefault="00EC774E" w:rsidP="00EC774E">
      <w:pPr>
        <w:jc w:val="both"/>
        <w:rPr>
          <w:szCs w:val="28"/>
        </w:rPr>
      </w:pPr>
      <w:r w:rsidRPr="004B4E55">
        <w:rPr>
          <w:szCs w:val="28"/>
        </w:rPr>
        <w:t xml:space="preserve">где </w:t>
      </w:r>
      <w:proofErr w:type="spellStart"/>
      <w:proofErr w:type="gramStart"/>
      <w:r w:rsidRPr="004B4E55">
        <w:rPr>
          <w:szCs w:val="28"/>
        </w:rPr>
        <w:t>d</w:t>
      </w:r>
      <w:proofErr w:type="gramEnd"/>
      <w:r w:rsidRPr="004B4E55">
        <w:rPr>
          <w:szCs w:val="28"/>
        </w:rPr>
        <w:t>Ф</w:t>
      </w:r>
      <w:proofErr w:type="spellEnd"/>
      <w:r w:rsidRPr="004B4E55">
        <w:rPr>
          <w:szCs w:val="28"/>
        </w:rPr>
        <w:t>/</w:t>
      </w:r>
      <w:proofErr w:type="spellStart"/>
      <w:r w:rsidRPr="004B4E55">
        <w:rPr>
          <w:szCs w:val="28"/>
        </w:rPr>
        <w:t>dt</w:t>
      </w:r>
      <w:proofErr w:type="spellEnd"/>
      <w:r w:rsidRPr="004B4E55">
        <w:rPr>
          <w:szCs w:val="28"/>
        </w:rPr>
        <w:t xml:space="preserve"> – скорость изменения магнитного потока. </w:t>
      </w:r>
    </w:p>
    <w:p w:rsidR="00EC774E" w:rsidRPr="004B4E55" w:rsidRDefault="00EC774E" w:rsidP="00EC774E">
      <w:pPr>
        <w:jc w:val="both"/>
        <w:rPr>
          <w:szCs w:val="28"/>
        </w:rPr>
      </w:pPr>
      <w:r w:rsidRPr="004B4E55">
        <w:rPr>
          <w:szCs w:val="28"/>
        </w:rPr>
        <w:t xml:space="preserve">ЭДС, </w:t>
      </w:r>
      <w:proofErr w:type="gramStart"/>
      <w:r w:rsidRPr="004B4E55">
        <w:rPr>
          <w:szCs w:val="28"/>
        </w:rPr>
        <w:t>наведенная</w:t>
      </w:r>
      <w:proofErr w:type="gramEnd"/>
      <w:r w:rsidRPr="004B4E55">
        <w:rPr>
          <w:szCs w:val="28"/>
        </w:rPr>
        <w:t xml:space="preserve"> в катушке с числом витков </w:t>
      </w:r>
      <w:r w:rsidRPr="004B4E55">
        <w:rPr>
          <w:szCs w:val="28"/>
          <w:lang w:val="en-US"/>
        </w:rPr>
        <w:t>w</w:t>
      </w:r>
      <w:r w:rsidRPr="004B4E55">
        <w:rPr>
          <w:szCs w:val="28"/>
        </w:rPr>
        <w:t>:</w:t>
      </w:r>
    </w:p>
    <w:p w:rsidR="00EC774E" w:rsidRPr="004B4E55" w:rsidRDefault="00EC774E" w:rsidP="00EC774E">
      <w:pPr>
        <w:jc w:val="both"/>
        <w:rPr>
          <w:szCs w:val="28"/>
        </w:rPr>
      </w:pPr>
    </w:p>
    <w:p w:rsidR="00EC774E" w:rsidRPr="004B4E55" w:rsidRDefault="00EC774E" w:rsidP="00EC774E">
      <w:pPr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          </w:t>
      </w:r>
      <w:r w:rsidRPr="004B4E55">
        <w:rPr>
          <w:color w:val="000000"/>
          <w:spacing w:val="2"/>
          <w:position w:val="-24"/>
          <w:szCs w:val="28"/>
        </w:rPr>
        <w:object w:dxaOrig="11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30.75pt" o:ole="">
            <v:imagedata r:id="rId5" o:title=""/>
          </v:shape>
          <o:OLEObject Type="Embed" ProgID="Equation.3" ShapeID="_x0000_i1025" DrawAspect="Content" ObjectID="_1479718656" r:id="rId6"/>
        </w:object>
      </w:r>
      <w:r w:rsidRPr="004B4E55">
        <w:rPr>
          <w:szCs w:val="28"/>
        </w:rPr>
        <w:t xml:space="preserve">                                        (3.26)</w:t>
      </w:r>
    </w:p>
    <w:p w:rsidR="00EC774E" w:rsidRPr="004B4E55" w:rsidRDefault="00EC774E" w:rsidP="00EC774E">
      <w:pPr>
        <w:jc w:val="both"/>
        <w:rPr>
          <w:color w:val="000000"/>
          <w:szCs w:val="28"/>
        </w:rPr>
      </w:pPr>
    </w:p>
    <w:p w:rsidR="00EC774E" w:rsidRPr="004B4E55" w:rsidRDefault="00EC774E" w:rsidP="00EC774E">
      <w:pPr>
        <w:jc w:val="both"/>
        <w:rPr>
          <w:szCs w:val="28"/>
        </w:rPr>
      </w:pPr>
      <w:r w:rsidRPr="004B4E55">
        <w:rPr>
          <w:szCs w:val="28"/>
        </w:rPr>
        <w:t>или</w:t>
      </w:r>
    </w:p>
    <w:p w:rsidR="00EC774E" w:rsidRPr="004B4E55" w:rsidRDefault="00EC774E" w:rsidP="00EC774E">
      <w:pPr>
        <w:jc w:val="both"/>
        <w:rPr>
          <w:color w:val="000000"/>
          <w:szCs w:val="28"/>
        </w:rPr>
      </w:pPr>
    </w:p>
    <w:p w:rsidR="00EC774E" w:rsidRPr="004B4E55" w:rsidRDefault="00EC774E" w:rsidP="00EC774E">
      <w:pPr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              </w:t>
      </w:r>
      <w:r w:rsidRPr="004B4E55">
        <w:rPr>
          <w:color w:val="000000"/>
          <w:spacing w:val="2"/>
          <w:position w:val="-24"/>
          <w:szCs w:val="28"/>
        </w:rPr>
        <w:object w:dxaOrig="960" w:dyaOrig="620">
          <v:shape id="_x0000_i1026" type="#_x0000_t75" style="width:48pt;height:30.75pt" o:ole="">
            <v:imagedata r:id="rId7" o:title=""/>
          </v:shape>
          <o:OLEObject Type="Embed" ProgID="Equation.3" ShapeID="_x0000_i1026" DrawAspect="Content" ObjectID="_1479718657" r:id="rId8"/>
        </w:object>
      </w:r>
      <w:r w:rsidRPr="004B4E55">
        <w:rPr>
          <w:szCs w:val="28"/>
        </w:rPr>
        <w:t xml:space="preserve">                                        (3.27)</w:t>
      </w:r>
    </w:p>
    <w:p w:rsidR="00EC774E" w:rsidRPr="004B4E55" w:rsidRDefault="00EC774E" w:rsidP="00EC774E">
      <w:pPr>
        <w:jc w:val="both"/>
        <w:rPr>
          <w:color w:val="000000"/>
          <w:szCs w:val="28"/>
        </w:rPr>
      </w:pPr>
    </w:p>
    <w:p w:rsidR="00EC774E" w:rsidRPr="004B4E55" w:rsidRDefault="00EC774E" w:rsidP="00EC774E">
      <w:pPr>
        <w:jc w:val="both"/>
        <w:rPr>
          <w:szCs w:val="28"/>
        </w:rPr>
      </w:pPr>
      <w:r w:rsidRPr="004B4E55">
        <w:rPr>
          <w:szCs w:val="28"/>
        </w:rPr>
        <w:t xml:space="preserve">где Ψ – потокосцепление, </w:t>
      </w:r>
      <w:proofErr w:type="spellStart"/>
      <w:r w:rsidRPr="004B4E55">
        <w:rPr>
          <w:szCs w:val="28"/>
        </w:rPr>
        <w:t>Вб</w:t>
      </w:r>
      <w:proofErr w:type="spellEnd"/>
      <w:r w:rsidRPr="004B4E55">
        <w:rPr>
          <w:szCs w:val="28"/>
        </w:rPr>
        <w:t>; Ψ=</w:t>
      </w:r>
      <w:proofErr w:type="spellStart"/>
      <w:r w:rsidRPr="004B4E55">
        <w:rPr>
          <w:szCs w:val="28"/>
        </w:rPr>
        <w:t>Ф×</w:t>
      </w:r>
      <w:r w:rsidRPr="004B4E55">
        <w:rPr>
          <w:i/>
          <w:szCs w:val="28"/>
        </w:rPr>
        <w:t>w</w:t>
      </w:r>
      <w:proofErr w:type="spellEnd"/>
      <w:r w:rsidRPr="004B4E55">
        <w:rPr>
          <w:szCs w:val="28"/>
        </w:rPr>
        <w:t>.</w:t>
      </w:r>
    </w:p>
    <w:p w:rsidR="00EC774E" w:rsidRPr="004B4E55" w:rsidRDefault="00EC774E" w:rsidP="00EC774E">
      <w:pPr>
        <w:jc w:val="both"/>
        <w:rPr>
          <w:szCs w:val="28"/>
        </w:rPr>
      </w:pPr>
    </w:p>
    <w:p w:rsidR="00EC774E" w:rsidRPr="004B4E55" w:rsidRDefault="00EC774E" w:rsidP="00EC774E">
      <w:pPr>
        <w:jc w:val="both"/>
        <w:rPr>
          <w:szCs w:val="28"/>
        </w:rPr>
      </w:pPr>
    </w:p>
    <w:p w:rsidR="00EC774E" w:rsidRPr="004B4E55" w:rsidRDefault="00EC774E" w:rsidP="00EC774E">
      <w:pPr>
        <w:jc w:val="center"/>
        <w:rPr>
          <w:b/>
          <w:bCs/>
          <w:szCs w:val="28"/>
        </w:rPr>
      </w:pPr>
      <w:r w:rsidRPr="004B4E55">
        <w:rPr>
          <w:b/>
          <w:bCs/>
          <w:szCs w:val="28"/>
        </w:rPr>
        <w:t>3.5 Индуктивность</w:t>
      </w:r>
    </w:p>
    <w:p w:rsidR="00EC774E" w:rsidRPr="004B4E55" w:rsidRDefault="00EC774E" w:rsidP="00EC774E">
      <w:pPr>
        <w:jc w:val="both"/>
        <w:rPr>
          <w:b/>
          <w:bCs/>
          <w:szCs w:val="28"/>
        </w:rPr>
      </w:pPr>
    </w:p>
    <w:p w:rsidR="00EC774E" w:rsidRPr="004B4E55" w:rsidRDefault="00EC774E" w:rsidP="00EC774E">
      <w:pPr>
        <w:ind w:firstLine="720"/>
        <w:jc w:val="both"/>
        <w:rPr>
          <w:szCs w:val="28"/>
        </w:rPr>
      </w:pPr>
      <w:r w:rsidRPr="004B4E55">
        <w:rPr>
          <w:szCs w:val="28"/>
        </w:rPr>
        <w:t>Коэффициент пропорционально</w:t>
      </w:r>
      <w:r w:rsidRPr="004B4E55">
        <w:rPr>
          <w:szCs w:val="28"/>
        </w:rPr>
        <w:softHyphen/>
        <w:t>сти между потокосцеплением самоиндукции Ч^ и током / катушки или контура при неизменной магнитной проницаемости среды называют индук</w:t>
      </w:r>
      <w:r w:rsidRPr="004B4E55">
        <w:rPr>
          <w:szCs w:val="28"/>
        </w:rPr>
        <w:softHyphen/>
        <w:t xml:space="preserve">тивностью </w:t>
      </w:r>
      <w:r w:rsidRPr="004B4E55">
        <w:rPr>
          <w:szCs w:val="28"/>
          <w:lang w:val="en-US"/>
        </w:rPr>
        <w:t>L</w:t>
      </w:r>
      <w:r w:rsidRPr="004B4E55">
        <w:rPr>
          <w:szCs w:val="28"/>
        </w:rPr>
        <w:t xml:space="preserve"> и выражают в генри (Гн):</w:t>
      </w:r>
    </w:p>
    <w:p w:rsidR="00EC774E" w:rsidRPr="004B4E55" w:rsidRDefault="00EC774E" w:rsidP="00EC774E">
      <w:pPr>
        <w:ind w:firstLine="720"/>
        <w:jc w:val="both"/>
        <w:rPr>
          <w:szCs w:val="28"/>
        </w:rPr>
      </w:pPr>
    </w:p>
    <w:p w:rsidR="00EC774E" w:rsidRPr="004B4E55" w:rsidRDefault="00EC774E" w:rsidP="00EC774E">
      <w:pPr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       </w:t>
      </w:r>
      <w:r w:rsidRPr="004B4E55">
        <w:rPr>
          <w:szCs w:val="28"/>
          <w:lang w:val="en-US"/>
        </w:rPr>
        <w:t>L</w:t>
      </w:r>
      <w:r w:rsidRPr="004B4E55">
        <w:rPr>
          <w:szCs w:val="28"/>
        </w:rPr>
        <w:t>=Ф</w:t>
      </w:r>
      <w:r w:rsidRPr="004B4E55">
        <w:rPr>
          <w:szCs w:val="28"/>
          <w:vertAlign w:val="subscript"/>
          <w:lang w:val="en-US"/>
        </w:rPr>
        <w:t>L</w:t>
      </w:r>
      <w:r w:rsidRPr="004B4E55">
        <w:rPr>
          <w:szCs w:val="28"/>
        </w:rPr>
        <w:t>/</w:t>
      </w:r>
      <w:r w:rsidRPr="004B4E55">
        <w:rPr>
          <w:szCs w:val="28"/>
          <w:lang w:val="en-US"/>
        </w:rPr>
        <w:t>I</w:t>
      </w:r>
      <w:r w:rsidRPr="004B4E55">
        <w:rPr>
          <w:szCs w:val="28"/>
        </w:rPr>
        <w:t xml:space="preserve">                                                   (3.28)</w:t>
      </w:r>
    </w:p>
    <w:p w:rsidR="00EC774E" w:rsidRPr="004B4E55" w:rsidRDefault="00EC774E" w:rsidP="00EC774E">
      <w:pPr>
        <w:ind w:firstLine="720"/>
        <w:jc w:val="both"/>
        <w:rPr>
          <w:color w:val="000000"/>
          <w:szCs w:val="28"/>
        </w:rPr>
      </w:pPr>
      <w:r w:rsidRPr="004B4E55">
        <w:rPr>
          <w:szCs w:val="28"/>
        </w:rPr>
        <w:lastRenderedPageBreak/>
        <w:t xml:space="preserve">Явление возникновения ЭДС в контуре, вызванное изменением тока </w:t>
      </w:r>
      <w:proofErr w:type="spellStart"/>
      <w:r w:rsidRPr="004B4E55">
        <w:rPr>
          <w:szCs w:val="28"/>
          <w:lang w:val="en-US"/>
        </w:rPr>
        <w:t>i</w:t>
      </w:r>
      <w:proofErr w:type="spellEnd"/>
      <w:r w:rsidRPr="004B4E55">
        <w:rPr>
          <w:szCs w:val="28"/>
        </w:rPr>
        <w:t xml:space="preserve"> в этом же контуре, называют самоиндукцией, а </w:t>
      </w:r>
      <w:proofErr w:type="gramStart"/>
      <w:r w:rsidRPr="004B4E55">
        <w:rPr>
          <w:szCs w:val="28"/>
        </w:rPr>
        <w:t>наведенная</w:t>
      </w:r>
      <w:proofErr w:type="gramEnd"/>
      <w:r w:rsidRPr="004B4E55">
        <w:rPr>
          <w:szCs w:val="28"/>
        </w:rPr>
        <w:t xml:space="preserve"> при этом ЭДС – ЭДС самоиндукции:</w:t>
      </w:r>
    </w:p>
    <w:p w:rsidR="00EC774E" w:rsidRPr="004B4E55" w:rsidRDefault="00EC774E" w:rsidP="00EC774E">
      <w:pPr>
        <w:ind w:firstLine="720"/>
        <w:jc w:val="both"/>
        <w:rPr>
          <w:szCs w:val="28"/>
        </w:rPr>
      </w:pPr>
    </w:p>
    <w:p w:rsidR="00EC774E" w:rsidRPr="004B4E55" w:rsidRDefault="00EC774E" w:rsidP="00EC774E">
      <w:pPr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      </w:t>
      </w:r>
      <w:r w:rsidRPr="004B4E55">
        <w:rPr>
          <w:color w:val="000000"/>
          <w:spacing w:val="2"/>
          <w:position w:val="-24"/>
          <w:szCs w:val="28"/>
        </w:rPr>
        <w:object w:dxaOrig="1179" w:dyaOrig="640">
          <v:shape id="_x0000_i1027" type="#_x0000_t75" style="width:59.25pt;height:32.25pt" o:ole="">
            <v:imagedata r:id="rId9" o:title=""/>
          </v:shape>
          <o:OLEObject Type="Embed" ProgID="Equation.3" ShapeID="_x0000_i1027" DrawAspect="Content" ObjectID="_1479718658" r:id="rId10"/>
        </w:object>
      </w:r>
      <w:r w:rsidRPr="004B4E55">
        <w:rPr>
          <w:szCs w:val="28"/>
        </w:rPr>
        <w:t xml:space="preserve">                                                 (3.29)</w:t>
      </w:r>
    </w:p>
    <w:p w:rsidR="00EC774E" w:rsidRPr="004B4E55" w:rsidRDefault="00EC774E" w:rsidP="00EC774E">
      <w:pPr>
        <w:jc w:val="both"/>
        <w:rPr>
          <w:color w:val="000000"/>
          <w:szCs w:val="28"/>
        </w:rPr>
      </w:pPr>
    </w:p>
    <w:p w:rsidR="00EC774E" w:rsidRPr="004B4E55" w:rsidRDefault="00EC774E" w:rsidP="00EC774E">
      <w:pPr>
        <w:jc w:val="both"/>
        <w:rPr>
          <w:szCs w:val="28"/>
        </w:rPr>
      </w:pPr>
      <w:r w:rsidRPr="004B4E55">
        <w:rPr>
          <w:szCs w:val="28"/>
        </w:rPr>
        <w:t>или</w:t>
      </w:r>
    </w:p>
    <w:p w:rsidR="00EC774E" w:rsidRPr="004B4E55" w:rsidRDefault="00EC774E" w:rsidP="00EC774E">
      <w:pPr>
        <w:jc w:val="both"/>
        <w:rPr>
          <w:szCs w:val="28"/>
        </w:rPr>
      </w:pPr>
    </w:p>
    <w:p w:rsidR="00EC774E" w:rsidRPr="004B4E55" w:rsidRDefault="00EC774E" w:rsidP="00EC774E">
      <w:pPr>
        <w:jc w:val="center"/>
        <w:rPr>
          <w:color w:val="000000"/>
          <w:szCs w:val="28"/>
        </w:rPr>
      </w:pPr>
      <w:r w:rsidRPr="004B4E55">
        <w:rPr>
          <w:szCs w:val="28"/>
        </w:rPr>
        <w:t xml:space="preserve">                                                        </w:t>
      </w:r>
      <w:r w:rsidRPr="004B4E55">
        <w:rPr>
          <w:color w:val="000000"/>
          <w:spacing w:val="2"/>
          <w:position w:val="-24"/>
          <w:szCs w:val="28"/>
        </w:rPr>
        <w:object w:dxaOrig="1120" w:dyaOrig="620">
          <v:shape id="_x0000_i1028" type="#_x0000_t75" style="width:56.25pt;height:30.75pt" o:ole="">
            <v:imagedata r:id="rId11" o:title=""/>
          </v:shape>
          <o:OLEObject Type="Embed" ProgID="Equation.3" ShapeID="_x0000_i1028" DrawAspect="Content" ObjectID="_1479718659" r:id="rId12"/>
        </w:object>
      </w:r>
      <w:r w:rsidRPr="004B4E55">
        <w:rPr>
          <w:szCs w:val="28"/>
        </w:rPr>
        <w:t xml:space="preserve">                                               (3.30)</w:t>
      </w:r>
    </w:p>
    <w:p w:rsidR="00EC774E" w:rsidRPr="004B4E55" w:rsidRDefault="00EC774E" w:rsidP="00EC774E">
      <w:pPr>
        <w:jc w:val="both"/>
        <w:rPr>
          <w:szCs w:val="28"/>
        </w:rPr>
      </w:pPr>
    </w:p>
    <w:p w:rsidR="00EC774E" w:rsidRPr="004B4E55" w:rsidRDefault="00EC774E" w:rsidP="00EC774E">
      <w:pPr>
        <w:ind w:firstLine="720"/>
        <w:jc w:val="both"/>
        <w:rPr>
          <w:color w:val="000000"/>
          <w:szCs w:val="28"/>
        </w:rPr>
      </w:pPr>
      <w:r w:rsidRPr="004B4E55">
        <w:rPr>
          <w:bCs/>
          <w:szCs w:val="28"/>
        </w:rPr>
        <w:t>Энергия магнитного поля.</w:t>
      </w:r>
      <w:r w:rsidRPr="004B4E55">
        <w:rPr>
          <w:b/>
          <w:bCs/>
          <w:szCs w:val="28"/>
        </w:rPr>
        <w:t xml:space="preserve"> </w:t>
      </w:r>
      <w:r w:rsidRPr="004B4E55">
        <w:rPr>
          <w:szCs w:val="28"/>
        </w:rPr>
        <w:t>Для кольцевой катушки энергия магнитного поля, выражаемая в джоулях (</w:t>
      </w:r>
      <w:proofErr w:type="gramStart"/>
      <w:r w:rsidRPr="004B4E55">
        <w:rPr>
          <w:szCs w:val="28"/>
        </w:rPr>
        <w:t>Дж</w:t>
      </w:r>
      <w:proofErr w:type="gramEnd"/>
      <w:r w:rsidRPr="004B4E55">
        <w:rPr>
          <w:szCs w:val="28"/>
        </w:rPr>
        <w:t>):</w:t>
      </w:r>
    </w:p>
    <w:p w:rsidR="00EC774E" w:rsidRPr="004B4E55" w:rsidRDefault="00EC774E" w:rsidP="00EC774E">
      <w:pPr>
        <w:ind w:firstLine="720"/>
        <w:jc w:val="both"/>
        <w:rPr>
          <w:szCs w:val="28"/>
        </w:rPr>
      </w:pPr>
    </w:p>
    <w:p w:rsidR="00EC774E" w:rsidRPr="004B4E55" w:rsidRDefault="00EC774E" w:rsidP="00EC774E">
      <w:pPr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</w:t>
      </w:r>
      <w:r w:rsidRPr="004B4E55">
        <w:rPr>
          <w:color w:val="000000"/>
          <w:spacing w:val="2"/>
          <w:position w:val="-24"/>
          <w:szCs w:val="28"/>
        </w:rPr>
        <w:object w:dxaOrig="1560" w:dyaOrig="660">
          <v:shape id="_x0000_i1029" type="#_x0000_t75" style="width:78pt;height:33pt" o:ole="">
            <v:imagedata r:id="rId13" o:title=""/>
          </v:shape>
          <o:OLEObject Type="Embed" ProgID="Equation.3" ShapeID="_x0000_i1029" DrawAspect="Content" ObjectID="_1479718660" r:id="rId14"/>
        </w:object>
      </w:r>
      <w:r w:rsidRPr="004B4E55">
        <w:rPr>
          <w:szCs w:val="28"/>
        </w:rPr>
        <w:t xml:space="preserve">                                                (3.31)</w:t>
      </w:r>
    </w:p>
    <w:p w:rsidR="00EC774E" w:rsidRPr="004B4E55" w:rsidRDefault="00EC774E" w:rsidP="00EC774E">
      <w:pPr>
        <w:jc w:val="both"/>
        <w:rPr>
          <w:szCs w:val="28"/>
        </w:rPr>
      </w:pPr>
    </w:p>
    <w:p w:rsidR="00EC774E" w:rsidRPr="004B4E55" w:rsidRDefault="00EC774E" w:rsidP="00EC774E">
      <w:pPr>
        <w:ind w:firstLine="720"/>
        <w:jc w:val="both"/>
        <w:rPr>
          <w:szCs w:val="28"/>
        </w:rPr>
      </w:pPr>
      <w:r w:rsidRPr="004B4E55">
        <w:rPr>
          <w:bCs/>
          <w:szCs w:val="28"/>
        </w:rPr>
        <w:t>Взаимная индукция.</w:t>
      </w:r>
      <w:r w:rsidRPr="004B4E55">
        <w:rPr>
          <w:b/>
          <w:bCs/>
          <w:szCs w:val="28"/>
        </w:rPr>
        <w:t xml:space="preserve"> </w:t>
      </w:r>
      <w:r w:rsidRPr="004B4E55">
        <w:rPr>
          <w:szCs w:val="28"/>
        </w:rPr>
        <w:t>Два контура (катушки) ин</w:t>
      </w:r>
      <w:r w:rsidRPr="004B4E55">
        <w:rPr>
          <w:szCs w:val="28"/>
        </w:rPr>
        <w:softHyphen/>
        <w:t>дуктивно связаны, если часть магнитного потока Ф</w:t>
      </w:r>
      <w:r w:rsidRPr="004B4E55">
        <w:rPr>
          <w:szCs w:val="28"/>
          <w:vertAlign w:val="subscript"/>
        </w:rPr>
        <w:t>12</w:t>
      </w:r>
      <w:r w:rsidRPr="004B4E55">
        <w:rPr>
          <w:szCs w:val="28"/>
        </w:rPr>
        <w:t>, созданного током первого контура, пронизывает второй контур, а часть потока, вызванного током второго контура Ф</w:t>
      </w:r>
      <w:r w:rsidRPr="004B4E55">
        <w:rPr>
          <w:szCs w:val="28"/>
          <w:vertAlign w:val="subscript"/>
        </w:rPr>
        <w:t>21</w:t>
      </w:r>
      <w:r w:rsidRPr="004B4E55">
        <w:rPr>
          <w:szCs w:val="28"/>
        </w:rPr>
        <w:t>, пронизывает первый контур.</w:t>
      </w:r>
    </w:p>
    <w:p w:rsidR="00EC774E" w:rsidRPr="004B4E55" w:rsidRDefault="00EC774E" w:rsidP="00EC774E">
      <w:pPr>
        <w:ind w:firstLine="720"/>
        <w:jc w:val="both"/>
        <w:rPr>
          <w:color w:val="000000"/>
          <w:szCs w:val="28"/>
        </w:rPr>
      </w:pPr>
      <w:r w:rsidRPr="004B4E55">
        <w:rPr>
          <w:szCs w:val="28"/>
        </w:rPr>
        <w:t>Поток Ф</w:t>
      </w:r>
      <w:r w:rsidRPr="004B4E55">
        <w:rPr>
          <w:szCs w:val="28"/>
          <w:vertAlign w:val="subscript"/>
        </w:rPr>
        <w:t>12</w:t>
      </w:r>
      <w:r w:rsidRPr="004B4E55">
        <w:rPr>
          <w:szCs w:val="28"/>
        </w:rPr>
        <w:t xml:space="preserve"> с витками второго контура (катушки) образует потокосцепление:</w:t>
      </w:r>
    </w:p>
    <w:p w:rsidR="00EC774E" w:rsidRPr="004B4E55" w:rsidRDefault="00EC774E" w:rsidP="00EC774E">
      <w:pPr>
        <w:jc w:val="both"/>
        <w:rPr>
          <w:szCs w:val="28"/>
        </w:rPr>
      </w:pPr>
    </w:p>
    <w:p w:rsidR="00EC774E" w:rsidRPr="004B4E55" w:rsidRDefault="00EC774E" w:rsidP="00EC774E">
      <w:pPr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 </w:t>
      </w:r>
      <w:r w:rsidRPr="004B4E55">
        <w:rPr>
          <w:color w:val="000000"/>
          <w:spacing w:val="2"/>
          <w:position w:val="-10"/>
          <w:szCs w:val="28"/>
        </w:rPr>
        <w:object w:dxaOrig="1239" w:dyaOrig="340">
          <v:shape id="_x0000_i1030" type="#_x0000_t75" style="width:62.25pt;height:17.25pt" o:ole="">
            <v:imagedata r:id="rId15" o:title=""/>
          </v:shape>
          <o:OLEObject Type="Embed" ProgID="Equation.3" ShapeID="_x0000_i1030" DrawAspect="Content" ObjectID="_1479718661" r:id="rId16"/>
        </w:object>
      </w:r>
      <w:r w:rsidRPr="004B4E55">
        <w:rPr>
          <w:szCs w:val="28"/>
        </w:rPr>
        <w:t xml:space="preserve">                                           (3.32)</w:t>
      </w:r>
    </w:p>
    <w:p w:rsidR="00EC774E" w:rsidRPr="004B4E55" w:rsidRDefault="00EC774E" w:rsidP="00EC774E">
      <w:pPr>
        <w:jc w:val="both"/>
        <w:rPr>
          <w:color w:val="000000"/>
          <w:szCs w:val="28"/>
        </w:rPr>
      </w:pPr>
    </w:p>
    <w:p w:rsidR="00EC774E" w:rsidRPr="004B4E55" w:rsidRDefault="00EC774E" w:rsidP="00EC774E">
      <w:pPr>
        <w:ind w:firstLine="720"/>
        <w:jc w:val="both"/>
        <w:rPr>
          <w:szCs w:val="28"/>
        </w:rPr>
      </w:pPr>
      <w:r w:rsidRPr="004B4E55">
        <w:rPr>
          <w:szCs w:val="28"/>
        </w:rPr>
        <w:t>Аналогично, поток Ф</w:t>
      </w:r>
      <w:r w:rsidRPr="004B4E55">
        <w:rPr>
          <w:szCs w:val="28"/>
          <w:vertAlign w:val="subscript"/>
        </w:rPr>
        <w:t>21</w:t>
      </w:r>
      <w:r w:rsidRPr="004B4E55">
        <w:rPr>
          <w:szCs w:val="28"/>
        </w:rPr>
        <w:t xml:space="preserve"> образует с витками пер</w:t>
      </w:r>
      <w:r w:rsidRPr="004B4E55">
        <w:rPr>
          <w:szCs w:val="28"/>
        </w:rPr>
        <w:softHyphen/>
        <w:t>вого контура (катушки) потокосцепление:</w:t>
      </w:r>
    </w:p>
    <w:p w:rsidR="00EC774E" w:rsidRPr="004B4E55" w:rsidRDefault="00EC774E" w:rsidP="00EC774E">
      <w:pPr>
        <w:jc w:val="both"/>
        <w:rPr>
          <w:szCs w:val="28"/>
        </w:rPr>
      </w:pPr>
    </w:p>
    <w:p w:rsidR="00EC774E" w:rsidRPr="004B4E55" w:rsidRDefault="00EC774E" w:rsidP="00EC774E">
      <w:pPr>
        <w:jc w:val="center"/>
        <w:rPr>
          <w:szCs w:val="28"/>
        </w:rPr>
      </w:pPr>
      <w:r w:rsidRPr="004B4E55">
        <w:rPr>
          <w:color w:val="000000"/>
          <w:spacing w:val="2"/>
          <w:position w:val="-10"/>
          <w:szCs w:val="28"/>
        </w:rPr>
        <w:object w:dxaOrig="1219" w:dyaOrig="340">
          <v:shape id="_x0000_i1031" type="#_x0000_t75" style="width:60.75pt;height:17.25pt" o:ole="">
            <v:imagedata r:id="rId17" o:title=""/>
          </v:shape>
          <o:OLEObject Type="Embed" ProgID="Equation.3" ShapeID="_x0000_i1031" DrawAspect="Content" ObjectID="_1479718662" r:id="rId18"/>
        </w:object>
      </w:r>
      <w:r w:rsidRPr="004B4E55">
        <w:rPr>
          <w:szCs w:val="28"/>
        </w:rPr>
        <w:t xml:space="preserve"> (3.33)</w:t>
      </w:r>
    </w:p>
    <w:p w:rsidR="00EC774E" w:rsidRPr="004B4E55" w:rsidRDefault="00EC774E" w:rsidP="00EC774E">
      <w:pPr>
        <w:jc w:val="both"/>
        <w:rPr>
          <w:color w:val="000000"/>
          <w:szCs w:val="28"/>
        </w:rPr>
      </w:pPr>
    </w:p>
    <w:p w:rsidR="00EC774E" w:rsidRPr="004B4E55" w:rsidRDefault="00EC774E" w:rsidP="00EC774E">
      <w:pPr>
        <w:ind w:firstLine="720"/>
        <w:jc w:val="both"/>
        <w:rPr>
          <w:szCs w:val="28"/>
        </w:rPr>
      </w:pPr>
      <w:r w:rsidRPr="004B4E55">
        <w:rPr>
          <w:szCs w:val="28"/>
        </w:rPr>
        <w:t>Отношение потокосцепления одного контура (катушки) Ψ</w:t>
      </w:r>
      <w:r w:rsidRPr="004B4E55">
        <w:rPr>
          <w:szCs w:val="28"/>
          <w:vertAlign w:val="subscript"/>
        </w:rPr>
        <w:t xml:space="preserve">12 </w:t>
      </w:r>
      <w:r w:rsidRPr="004B4E55">
        <w:rPr>
          <w:szCs w:val="28"/>
        </w:rPr>
        <w:t>(Ψ</w:t>
      </w:r>
      <w:r w:rsidRPr="004B4E55">
        <w:rPr>
          <w:szCs w:val="28"/>
          <w:vertAlign w:val="subscript"/>
        </w:rPr>
        <w:t xml:space="preserve"> 21</w:t>
      </w:r>
      <w:r w:rsidRPr="004B4E55">
        <w:rPr>
          <w:szCs w:val="28"/>
        </w:rPr>
        <w:t xml:space="preserve">) к току </w:t>
      </w:r>
      <w:proofErr w:type="spellStart"/>
      <w:r w:rsidRPr="004B4E55">
        <w:rPr>
          <w:szCs w:val="28"/>
          <w:lang w:val="en-US"/>
        </w:rPr>
        <w:t>i</w:t>
      </w:r>
      <w:proofErr w:type="spellEnd"/>
      <w:r w:rsidRPr="004B4E55">
        <w:rPr>
          <w:szCs w:val="28"/>
          <w:vertAlign w:val="subscript"/>
        </w:rPr>
        <w:t>1</w:t>
      </w:r>
      <w:r w:rsidRPr="004B4E55">
        <w:rPr>
          <w:szCs w:val="28"/>
        </w:rPr>
        <w:t xml:space="preserve"> (i</w:t>
      </w:r>
      <w:r w:rsidRPr="004B4E55">
        <w:rPr>
          <w:szCs w:val="28"/>
          <w:vertAlign w:val="subscript"/>
        </w:rPr>
        <w:t>2</w:t>
      </w:r>
      <w:r w:rsidRPr="004B4E55">
        <w:rPr>
          <w:szCs w:val="28"/>
        </w:rPr>
        <w:t>) другого контура (катушки), возбуждающего это потокосцепление, называют взаимной индуктивностью контуров (катушек):</w:t>
      </w:r>
    </w:p>
    <w:p w:rsidR="00EC774E" w:rsidRPr="004B4E55" w:rsidRDefault="00EC774E" w:rsidP="00EC774E">
      <w:pPr>
        <w:ind w:firstLine="720"/>
        <w:jc w:val="both"/>
        <w:rPr>
          <w:szCs w:val="28"/>
        </w:rPr>
      </w:pPr>
    </w:p>
    <w:p w:rsidR="00EC774E" w:rsidRPr="004B4E55" w:rsidRDefault="00EC774E" w:rsidP="00EC774E">
      <w:pPr>
        <w:jc w:val="center"/>
        <w:rPr>
          <w:szCs w:val="28"/>
        </w:rPr>
      </w:pPr>
      <w:r w:rsidRPr="004B4E55">
        <w:rPr>
          <w:szCs w:val="28"/>
        </w:rPr>
        <w:t xml:space="preserve">                               </w:t>
      </w:r>
      <w:r w:rsidRPr="004B4E55">
        <w:rPr>
          <w:color w:val="000000"/>
          <w:spacing w:val="2"/>
          <w:position w:val="-30"/>
          <w:szCs w:val="28"/>
          <w:lang w:val="en-US"/>
        </w:rPr>
        <w:object w:dxaOrig="4740" w:dyaOrig="700">
          <v:shape id="_x0000_i1032" type="#_x0000_t75" style="width:237pt;height:35.25pt" o:ole="">
            <v:imagedata r:id="rId19" o:title=""/>
          </v:shape>
          <o:OLEObject Type="Embed" ProgID="Equation.3" ShapeID="_x0000_i1032" DrawAspect="Content" ObjectID="_1479718663" r:id="rId20"/>
        </w:object>
      </w:r>
      <w:r w:rsidRPr="004B4E55">
        <w:rPr>
          <w:szCs w:val="28"/>
        </w:rPr>
        <w:t xml:space="preserve">                       (3.34)</w:t>
      </w:r>
    </w:p>
    <w:p w:rsidR="00EC774E" w:rsidRPr="004B4E55" w:rsidRDefault="00EC774E" w:rsidP="00EC774E">
      <w:pPr>
        <w:jc w:val="both"/>
        <w:rPr>
          <w:color w:val="000000"/>
          <w:szCs w:val="28"/>
        </w:rPr>
      </w:pPr>
    </w:p>
    <w:p w:rsidR="00EC774E" w:rsidRPr="004B4E55" w:rsidRDefault="00EC774E" w:rsidP="00EC774E">
      <w:pPr>
        <w:jc w:val="both"/>
        <w:rPr>
          <w:szCs w:val="28"/>
        </w:rPr>
      </w:pPr>
      <w:r w:rsidRPr="004B4E55">
        <w:rPr>
          <w:szCs w:val="28"/>
        </w:rPr>
        <w:t xml:space="preserve">где </w:t>
      </w:r>
      <w:proofErr w:type="gramStart"/>
      <w:r w:rsidRPr="004B4E55">
        <w:rPr>
          <w:szCs w:val="28"/>
        </w:rPr>
        <w:t>М—взаимная</w:t>
      </w:r>
      <w:proofErr w:type="gramEnd"/>
      <w:r w:rsidRPr="004B4E55">
        <w:rPr>
          <w:szCs w:val="28"/>
        </w:rPr>
        <w:t xml:space="preserve"> индуктивность, Гн.</w:t>
      </w:r>
    </w:p>
    <w:p w:rsidR="00EC774E" w:rsidRPr="004B4E55" w:rsidRDefault="00EC774E" w:rsidP="00EC774E">
      <w:pPr>
        <w:ind w:firstLine="720"/>
        <w:jc w:val="both"/>
        <w:rPr>
          <w:szCs w:val="28"/>
        </w:rPr>
      </w:pPr>
      <w:r w:rsidRPr="004B4E55">
        <w:rPr>
          <w:szCs w:val="28"/>
        </w:rPr>
        <w:t>Взаимная индуктивность зависит от числа витков катушек, их размеров, конфигурации, взаимного расположения и магнитной проницаемости среды.</w:t>
      </w:r>
    </w:p>
    <w:p w:rsidR="00EC774E" w:rsidRPr="004B4E55" w:rsidRDefault="00EC774E" w:rsidP="00EC774E">
      <w:pPr>
        <w:ind w:firstLine="720"/>
        <w:jc w:val="both"/>
        <w:rPr>
          <w:color w:val="000000"/>
          <w:szCs w:val="28"/>
        </w:rPr>
      </w:pPr>
      <w:r w:rsidRPr="004B4E55">
        <w:rPr>
          <w:szCs w:val="28"/>
        </w:rPr>
        <w:lastRenderedPageBreak/>
        <w:t xml:space="preserve">При изменении тока </w:t>
      </w:r>
      <w:proofErr w:type="spellStart"/>
      <w:r w:rsidRPr="004B4E55">
        <w:rPr>
          <w:szCs w:val="28"/>
          <w:lang w:val="en-US"/>
        </w:rPr>
        <w:t>i</w:t>
      </w:r>
      <w:proofErr w:type="spellEnd"/>
      <w:r w:rsidRPr="004B4E55">
        <w:rPr>
          <w:szCs w:val="28"/>
          <w:vertAlign w:val="subscript"/>
        </w:rPr>
        <w:t>1</w:t>
      </w:r>
      <w:r w:rsidRPr="004B4E55">
        <w:rPr>
          <w:szCs w:val="28"/>
        </w:rPr>
        <w:t xml:space="preserve"> во втором контуре наводится ЭДС взаимной индукции:</w:t>
      </w:r>
    </w:p>
    <w:p w:rsidR="00EC774E" w:rsidRPr="004B4E55" w:rsidRDefault="00EC774E" w:rsidP="00EC774E">
      <w:pPr>
        <w:ind w:firstLine="720"/>
        <w:jc w:val="both"/>
        <w:rPr>
          <w:szCs w:val="28"/>
        </w:rPr>
      </w:pPr>
    </w:p>
    <w:p w:rsidR="00EC774E" w:rsidRPr="004B4E55" w:rsidRDefault="00EC774E" w:rsidP="00EC774E">
      <w:pPr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</w:t>
      </w:r>
      <w:r w:rsidRPr="004B4E55">
        <w:rPr>
          <w:color w:val="000000"/>
          <w:spacing w:val="2"/>
          <w:position w:val="-24"/>
          <w:szCs w:val="28"/>
        </w:rPr>
        <w:object w:dxaOrig="2359" w:dyaOrig="640">
          <v:shape id="_x0000_i1033" type="#_x0000_t75" style="width:117.75pt;height:32.25pt" o:ole="">
            <v:imagedata r:id="rId21" o:title=""/>
          </v:shape>
          <o:OLEObject Type="Embed" ProgID="Equation.3" ShapeID="_x0000_i1033" DrawAspect="Content" ObjectID="_1479718664" r:id="rId22"/>
        </w:object>
      </w:r>
      <w:r w:rsidRPr="004B4E55">
        <w:rPr>
          <w:szCs w:val="28"/>
        </w:rPr>
        <w:t xml:space="preserve">                                     (3 35)</w:t>
      </w:r>
    </w:p>
    <w:p w:rsidR="00EC774E" w:rsidRPr="004B4E55" w:rsidRDefault="00EC774E" w:rsidP="00EC774E">
      <w:pPr>
        <w:jc w:val="both"/>
        <w:rPr>
          <w:color w:val="000000"/>
          <w:szCs w:val="28"/>
        </w:rPr>
      </w:pPr>
    </w:p>
    <w:p w:rsidR="00EC774E" w:rsidRPr="004B4E55" w:rsidRDefault="00EC774E" w:rsidP="00EC774E">
      <w:pPr>
        <w:jc w:val="both"/>
        <w:rPr>
          <w:szCs w:val="28"/>
        </w:rPr>
      </w:pPr>
      <w:r w:rsidRPr="004B4E55">
        <w:rPr>
          <w:szCs w:val="28"/>
        </w:rPr>
        <w:t>а в первом—ЭДС самоиндукции:</w:t>
      </w:r>
    </w:p>
    <w:p w:rsidR="00EC774E" w:rsidRPr="004B4E55" w:rsidRDefault="00EC774E" w:rsidP="00EC774E">
      <w:pPr>
        <w:jc w:val="both"/>
        <w:rPr>
          <w:szCs w:val="28"/>
        </w:rPr>
      </w:pPr>
    </w:p>
    <w:p w:rsidR="00EC774E" w:rsidRPr="004B4E55" w:rsidRDefault="00EC774E" w:rsidP="00EC774E">
      <w:pPr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   </w:t>
      </w:r>
      <w:r w:rsidRPr="004B4E55">
        <w:rPr>
          <w:color w:val="000000"/>
          <w:spacing w:val="2"/>
          <w:position w:val="-24"/>
          <w:szCs w:val="28"/>
        </w:rPr>
        <w:object w:dxaOrig="1319" w:dyaOrig="640">
          <v:shape id="_x0000_i1034" type="#_x0000_t75" style="width:66pt;height:32.25pt" o:ole="">
            <v:imagedata r:id="rId23" o:title=""/>
          </v:shape>
          <o:OLEObject Type="Embed" ProgID="Equation.3" ShapeID="_x0000_i1034" DrawAspect="Content" ObjectID="_1479718665" r:id="rId24"/>
        </w:object>
      </w:r>
      <w:r w:rsidRPr="004B4E55">
        <w:rPr>
          <w:szCs w:val="28"/>
        </w:rPr>
        <w:t xml:space="preserve">                                       (3.36)</w:t>
      </w:r>
    </w:p>
    <w:p w:rsidR="00EC774E" w:rsidRPr="004B4E55" w:rsidRDefault="00EC774E" w:rsidP="00EC774E">
      <w:pPr>
        <w:jc w:val="both"/>
        <w:rPr>
          <w:szCs w:val="28"/>
        </w:rPr>
      </w:pPr>
    </w:p>
    <w:p w:rsidR="00EC774E" w:rsidRPr="004B4E55" w:rsidRDefault="00EC774E" w:rsidP="00EC774E">
      <w:pPr>
        <w:ind w:firstLine="720"/>
        <w:jc w:val="both"/>
        <w:rPr>
          <w:szCs w:val="28"/>
        </w:rPr>
      </w:pPr>
      <w:r w:rsidRPr="004B4E55">
        <w:rPr>
          <w:szCs w:val="28"/>
        </w:rPr>
        <w:t>При изменении тока i</w:t>
      </w:r>
      <w:r w:rsidRPr="004B4E55">
        <w:rPr>
          <w:szCs w:val="28"/>
          <w:vertAlign w:val="subscript"/>
        </w:rPr>
        <w:t>2</w:t>
      </w:r>
      <w:r w:rsidRPr="004B4E55">
        <w:rPr>
          <w:szCs w:val="28"/>
        </w:rPr>
        <w:t xml:space="preserve"> в первом контуре наводится также ЭДС взаимной индукции:</w:t>
      </w:r>
    </w:p>
    <w:p w:rsidR="00EC774E" w:rsidRPr="004B4E55" w:rsidRDefault="00EC774E" w:rsidP="00EC774E">
      <w:pPr>
        <w:ind w:firstLine="720"/>
        <w:jc w:val="both"/>
        <w:rPr>
          <w:szCs w:val="28"/>
        </w:rPr>
      </w:pPr>
    </w:p>
    <w:p w:rsidR="00EC774E" w:rsidRPr="004B4E55" w:rsidRDefault="00EC774E" w:rsidP="00EC774E">
      <w:pPr>
        <w:ind w:firstLine="720"/>
        <w:jc w:val="center"/>
        <w:rPr>
          <w:szCs w:val="28"/>
        </w:rPr>
      </w:pPr>
      <w:r w:rsidRPr="004B4E55">
        <w:rPr>
          <w:color w:val="000000"/>
          <w:spacing w:val="2"/>
          <w:position w:val="-24"/>
          <w:szCs w:val="28"/>
        </w:rPr>
        <w:object w:dxaOrig="2359" w:dyaOrig="640">
          <v:shape id="_x0000_i1035" type="#_x0000_t75" style="width:117.75pt;height:32.25pt" o:ole="">
            <v:imagedata r:id="rId25" o:title=""/>
          </v:shape>
          <o:OLEObject Type="Embed" ProgID="Equation.3" ShapeID="_x0000_i1035" DrawAspect="Content" ObjectID="_1479718666" r:id="rId26"/>
        </w:object>
      </w:r>
    </w:p>
    <w:p w:rsidR="00EC774E" w:rsidRPr="004B4E55" w:rsidRDefault="00EC774E" w:rsidP="00EC774E">
      <w:pPr>
        <w:ind w:firstLine="720"/>
        <w:jc w:val="both"/>
        <w:rPr>
          <w:szCs w:val="28"/>
        </w:rPr>
      </w:pPr>
    </w:p>
    <w:p w:rsidR="00EC774E" w:rsidRPr="004B4E55" w:rsidRDefault="00EC774E" w:rsidP="00EC774E">
      <w:pPr>
        <w:jc w:val="both"/>
        <w:rPr>
          <w:b/>
          <w:bCs/>
          <w:color w:val="000000"/>
          <w:szCs w:val="28"/>
        </w:rPr>
      </w:pPr>
      <w:r w:rsidRPr="004B4E55">
        <w:rPr>
          <w:szCs w:val="28"/>
        </w:rPr>
        <w:t>а во втором контуре—ЭДС самоиндукции</w:t>
      </w:r>
      <w:r w:rsidRPr="004B4E55">
        <w:rPr>
          <w:b/>
          <w:bCs/>
          <w:szCs w:val="28"/>
        </w:rPr>
        <w:t>:</w:t>
      </w:r>
    </w:p>
    <w:p w:rsidR="00EC774E" w:rsidRPr="004B4E55" w:rsidRDefault="00EC774E" w:rsidP="00EC774E">
      <w:pPr>
        <w:jc w:val="both"/>
        <w:rPr>
          <w:bCs/>
          <w:szCs w:val="28"/>
        </w:rPr>
      </w:pPr>
    </w:p>
    <w:p w:rsidR="00EC774E" w:rsidRPr="004B4E55" w:rsidRDefault="00EC774E" w:rsidP="00EC774E">
      <w:pPr>
        <w:jc w:val="center"/>
        <w:rPr>
          <w:bCs/>
          <w:szCs w:val="28"/>
        </w:rPr>
      </w:pPr>
      <w:r w:rsidRPr="004B4E55">
        <w:rPr>
          <w:color w:val="000000"/>
          <w:spacing w:val="2"/>
          <w:position w:val="-24"/>
          <w:szCs w:val="28"/>
        </w:rPr>
        <w:object w:dxaOrig="1399" w:dyaOrig="640">
          <v:shape id="_x0000_i1036" type="#_x0000_t75" style="width:69.75pt;height:32.25pt" o:ole="">
            <v:imagedata r:id="rId27" o:title=""/>
          </v:shape>
          <o:OLEObject Type="Embed" ProgID="Equation.3" ShapeID="_x0000_i1036" DrawAspect="Content" ObjectID="_1479718667" r:id="rId28"/>
        </w:object>
      </w:r>
    </w:p>
    <w:p w:rsidR="00EC774E" w:rsidRPr="004B4E55" w:rsidRDefault="00EC774E" w:rsidP="00EC774E">
      <w:pPr>
        <w:jc w:val="both"/>
        <w:rPr>
          <w:szCs w:val="28"/>
        </w:rPr>
      </w:pPr>
    </w:p>
    <w:p w:rsidR="00EC774E" w:rsidRPr="004B4E55" w:rsidRDefault="00EC774E" w:rsidP="00EC774E">
      <w:pPr>
        <w:ind w:firstLine="720"/>
        <w:jc w:val="both"/>
        <w:rPr>
          <w:szCs w:val="28"/>
        </w:rPr>
      </w:pPr>
      <w:r w:rsidRPr="004B4E55">
        <w:rPr>
          <w:szCs w:val="28"/>
        </w:rPr>
        <w:t>Энергия, запасенная  в магнитном поле двух контуров (катушек):</w:t>
      </w:r>
    </w:p>
    <w:p w:rsidR="00EC774E" w:rsidRPr="004B4E55" w:rsidRDefault="00EC774E" w:rsidP="00EC774E">
      <w:pPr>
        <w:ind w:firstLine="720"/>
        <w:jc w:val="both"/>
        <w:rPr>
          <w:szCs w:val="28"/>
        </w:rPr>
      </w:pPr>
    </w:p>
    <w:p w:rsidR="00EC774E" w:rsidRPr="004B4E55" w:rsidRDefault="00EC774E" w:rsidP="00EC774E">
      <w:pPr>
        <w:jc w:val="center"/>
        <w:rPr>
          <w:color w:val="000000"/>
          <w:szCs w:val="28"/>
        </w:rPr>
      </w:pPr>
      <w:r w:rsidRPr="004B4E55">
        <w:rPr>
          <w:rFonts w:ascii="Arial" w:cs="Arial"/>
          <w:iCs/>
          <w:szCs w:val="28"/>
        </w:rPr>
        <w:t xml:space="preserve">                               </w:t>
      </w:r>
      <w:r w:rsidRPr="004B4E55">
        <w:rPr>
          <w:rFonts w:ascii="Arial" w:cs="Arial"/>
          <w:iCs/>
          <w:color w:val="000000"/>
          <w:spacing w:val="2"/>
          <w:position w:val="-24"/>
          <w:szCs w:val="28"/>
          <w:lang w:val="en-US"/>
        </w:rPr>
        <w:object w:dxaOrig="2560" w:dyaOrig="660">
          <v:shape id="_x0000_i1037" type="#_x0000_t75" style="width:128.25pt;height:33pt" o:ole="">
            <v:imagedata r:id="rId29" o:title=""/>
          </v:shape>
          <o:OLEObject Type="Embed" ProgID="Equation.3" ShapeID="_x0000_i1037" DrawAspect="Content" ObjectID="_1479718668" r:id="rId30"/>
        </w:object>
      </w:r>
      <w:r w:rsidRPr="004B4E55">
        <w:rPr>
          <w:rFonts w:ascii="Arial" w:cs="Arial"/>
          <w:iCs/>
          <w:szCs w:val="28"/>
        </w:rPr>
        <w:t xml:space="preserve">                                  </w:t>
      </w:r>
      <w:r w:rsidRPr="004B4E55">
        <w:rPr>
          <w:szCs w:val="28"/>
        </w:rPr>
        <w:t>(3.37)</w:t>
      </w:r>
    </w:p>
    <w:p w:rsidR="00EC774E" w:rsidRPr="004B4E55" w:rsidRDefault="00EC774E" w:rsidP="00EC774E">
      <w:pPr>
        <w:jc w:val="both"/>
        <w:rPr>
          <w:szCs w:val="28"/>
        </w:rPr>
      </w:pPr>
    </w:p>
    <w:p w:rsidR="00EC774E" w:rsidRPr="004B4E55" w:rsidRDefault="00EC774E" w:rsidP="00EC774E">
      <w:pPr>
        <w:jc w:val="both"/>
        <w:rPr>
          <w:szCs w:val="28"/>
        </w:rPr>
      </w:pPr>
    </w:p>
    <w:p w:rsidR="00EC774E" w:rsidRPr="004B4E55" w:rsidRDefault="00EC774E" w:rsidP="00EC774E">
      <w:pPr>
        <w:jc w:val="both"/>
        <w:rPr>
          <w:szCs w:val="28"/>
        </w:rPr>
      </w:pPr>
    </w:p>
    <w:p w:rsidR="00EC774E" w:rsidRPr="004B4E55" w:rsidRDefault="00EC774E" w:rsidP="00EC774E">
      <w:pPr>
        <w:jc w:val="both"/>
        <w:rPr>
          <w:szCs w:val="28"/>
        </w:rPr>
      </w:pPr>
    </w:p>
    <w:p w:rsidR="00EC774E" w:rsidRPr="004B4E55" w:rsidRDefault="00EC774E" w:rsidP="00EC774E">
      <w:pPr>
        <w:jc w:val="both"/>
        <w:rPr>
          <w:szCs w:val="28"/>
        </w:rPr>
      </w:pPr>
    </w:p>
    <w:p w:rsidR="00EC774E" w:rsidRPr="004B4E55" w:rsidRDefault="00EC774E" w:rsidP="00EC774E">
      <w:pPr>
        <w:jc w:val="both"/>
        <w:rPr>
          <w:szCs w:val="28"/>
        </w:rPr>
      </w:pPr>
    </w:p>
    <w:p w:rsidR="00EC774E" w:rsidRPr="004B4E55" w:rsidRDefault="00EC774E" w:rsidP="00EC774E">
      <w:pPr>
        <w:jc w:val="both"/>
        <w:rPr>
          <w:szCs w:val="28"/>
        </w:rPr>
      </w:pPr>
    </w:p>
    <w:p w:rsidR="00EC774E" w:rsidRPr="004B4E55" w:rsidRDefault="00EC774E" w:rsidP="00EC774E">
      <w:pPr>
        <w:jc w:val="both"/>
        <w:rPr>
          <w:szCs w:val="28"/>
        </w:rPr>
      </w:pPr>
    </w:p>
    <w:p w:rsidR="00EC774E" w:rsidRPr="004B4E55" w:rsidRDefault="00EC774E" w:rsidP="00EC774E">
      <w:pPr>
        <w:jc w:val="both"/>
        <w:rPr>
          <w:szCs w:val="28"/>
        </w:rPr>
      </w:pPr>
    </w:p>
    <w:p w:rsidR="00EC774E" w:rsidRPr="004B4E55" w:rsidRDefault="00EC774E" w:rsidP="00EC774E">
      <w:pPr>
        <w:jc w:val="both"/>
        <w:rPr>
          <w:szCs w:val="28"/>
        </w:rPr>
      </w:pPr>
    </w:p>
    <w:p w:rsidR="00EC774E" w:rsidRPr="004B4E55" w:rsidRDefault="00EC774E" w:rsidP="00EC774E">
      <w:pPr>
        <w:jc w:val="both"/>
        <w:rPr>
          <w:szCs w:val="28"/>
        </w:rPr>
      </w:pPr>
    </w:p>
    <w:p w:rsidR="00EC774E" w:rsidRPr="004B4E55" w:rsidRDefault="00EC774E" w:rsidP="00EC774E">
      <w:pPr>
        <w:jc w:val="both"/>
        <w:rPr>
          <w:szCs w:val="28"/>
        </w:rPr>
      </w:pPr>
    </w:p>
    <w:p w:rsidR="00EC774E" w:rsidRPr="004B4E55" w:rsidRDefault="00EC774E" w:rsidP="00EC774E">
      <w:pPr>
        <w:jc w:val="both"/>
        <w:rPr>
          <w:szCs w:val="28"/>
        </w:rPr>
      </w:pPr>
    </w:p>
    <w:p w:rsidR="00EC774E" w:rsidRPr="004B4E55" w:rsidRDefault="00EC774E" w:rsidP="00EC774E">
      <w:pPr>
        <w:jc w:val="both"/>
        <w:rPr>
          <w:szCs w:val="28"/>
        </w:rPr>
      </w:pPr>
    </w:p>
    <w:p w:rsidR="00EC774E" w:rsidRPr="004B4E55" w:rsidRDefault="00EC774E" w:rsidP="00EC774E">
      <w:pPr>
        <w:jc w:val="both"/>
        <w:rPr>
          <w:szCs w:val="28"/>
        </w:rPr>
      </w:pPr>
    </w:p>
    <w:p w:rsidR="00EC774E" w:rsidRPr="004B4E55" w:rsidRDefault="00EC774E" w:rsidP="00EC774E">
      <w:pPr>
        <w:jc w:val="both"/>
        <w:rPr>
          <w:szCs w:val="28"/>
        </w:rPr>
      </w:pPr>
    </w:p>
    <w:p w:rsidR="00EC774E" w:rsidRPr="004B4E55" w:rsidRDefault="00EC774E" w:rsidP="00EC774E">
      <w:pPr>
        <w:jc w:val="both"/>
        <w:rPr>
          <w:szCs w:val="28"/>
        </w:rPr>
      </w:pPr>
    </w:p>
    <w:p w:rsidR="00EC774E" w:rsidRDefault="00EC774E" w:rsidP="00EC774E">
      <w:bookmarkStart w:id="0" w:name="_GoBack"/>
      <w:bookmarkEnd w:id="0"/>
    </w:p>
    <w:sectPr w:rsidR="00EC7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12"/>
    <w:rsid w:val="006D3D3C"/>
    <w:rsid w:val="009414CA"/>
    <w:rsid w:val="00C81A12"/>
    <w:rsid w:val="00EC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CA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9414CA"/>
    <w:pPr>
      <w:keepNext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9414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4CA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9414CA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9414CA"/>
    <w:rPr>
      <w:szCs w:val="24"/>
    </w:rPr>
  </w:style>
  <w:style w:type="paragraph" w:styleId="a4">
    <w:name w:val="Title"/>
    <w:basedOn w:val="a"/>
    <w:link w:val="a5"/>
    <w:qFormat/>
    <w:rsid w:val="009414CA"/>
    <w:pPr>
      <w:jc w:val="center"/>
    </w:pPr>
  </w:style>
  <w:style w:type="character" w:customStyle="1" w:styleId="a5">
    <w:name w:val="Название Знак"/>
    <w:basedOn w:val="a0"/>
    <w:link w:val="a4"/>
    <w:rsid w:val="009414CA"/>
    <w:rPr>
      <w:sz w:val="28"/>
      <w:lang w:eastAsia="ru-RU"/>
    </w:rPr>
  </w:style>
  <w:style w:type="paragraph" w:styleId="a6">
    <w:name w:val="Subtitle"/>
    <w:basedOn w:val="a"/>
    <w:link w:val="a7"/>
    <w:qFormat/>
    <w:rsid w:val="009414CA"/>
    <w:pPr>
      <w:ind w:firstLine="426"/>
    </w:pPr>
    <w:rPr>
      <w:lang w:eastAsia="en-US"/>
    </w:rPr>
  </w:style>
  <w:style w:type="character" w:customStyle="1" w:styleId="a7">
    <w:name w:val="Подзаголовок Знак"/>
    <w:link w:val="a6"/>
    <w:rsid w:val="009414CA"/>
    <w:rPr>
      <w:sz w:val="28"/>
    </w:rPr>
  </w:style>
  <w:style w:type="paragraph" w:styleId="a8">
    <w:name w:val="List Paragraph"/>
    <w:basedOn w:val="a"/>
    <w:uiPriority w:val="34"/>
    <w:qFormat/>
    <w:rsid w:val="009414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CA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9414CA"/>
    <w:pPr>
      <w:keepNext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9414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4CA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9414CA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9414CA"/>
    <w:rPr>
      <w:szCs w:val="24"/>
    </w:rPr>
  </w:style>
  <w:style w:type="paragraph" w:styleId="a4">
    <w:name w:val="Title"/>
    <w:basedOn w:val="a"/>
    <w:link w:val="a5"/>
    <w:qFormat/>
    <w:rsid w:val="009414CA"/>
    <w:pPr>
      <w:jc w:val="center"/>
    </w:pPr>
  </w:style>
  <w:style w:type="character" w:customStyle="1" w:styleId="a5">
    <w:name w:val="Название Знак"/>
    <w:basedOn w:val="a0"/>
    <w:link w:val="a4"/>
    <w:rsid w:val="009414CA"/>
    <w:rPr>
      <w:sz w:val="28"/>
      <w:lang w:eastAsia="ru-RU"/>
    </w:rPr>
  </w:style>
  <w:style w:type="paragraph" w:styleId="a6">
    <w:name w:val="Subtitle"/>
    <w:basedOn w:val="a"/>
    <w:link w:val="a7"/>
    <w:qFormat/>
    <w:rsid w:val="009414CA"/>
    <w:pPr>
      <w:ind w:firstLine="426"/>
    </w:pPr>
    <w:rPr>
      <w:lang w:eastAsia="en-US"/>
    </w:rPr>
  </w:style>
  <w:style w:type="character" w:customStyle="1" w:styleId="a7">
    <w:name w:val="Подзаголовок Знак"/>
    <w:link w:val="a6"/>
    <w:rsid w:val="009414CA"/>
    <w:rPr>
      <w:sz w:val="28"/>
    </w:rPr>
  </w:style>
  <w:style w:type="paragraph" w:styleId="a8">
    <w:name w:val="List Paragraph"/>
    <w:basedOn w:val="a"/>
    <w:uiPriority w:val="34"/>
    <w:qFormat/>
    <w:rsid w:val="009414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3409</Characters>
  <Application>Microsoft Office Word</Application>
  <DocSecurity>0</DocSecurity>
  <Lines>28</Lines>
  <Paragraphs>7</Paragraphs>
  <ScaleCrop>false</ScaleCrop>
  <Company>xxxx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Прохоренкова</dc:creator>
  <cp:keywords/>
  <dc:description/>
  <cp:lastModifiedBy>Надежда Прохоренкова</cp:lastModifiedBy>
  <cp:revision>2</cp:revision>
  <dcterms:created xsi:type="dcterms:W3CDTF">2014-12-10T06:11:00Z</dcterms:created>
  <dcterms:modified xsi:type="dcterms:W3CDTF">2014-12-10T06:11:00Z</dcterms:modified>
</cp:coreProperties>
</file>